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CA" w:rsidRPr="00AF3B66" w:rsidRDefault="00B10ACA" w:rsidP="00B10ACA">
      <w:pPr>
        <w:jc w:val="center"/>
        <w:rPr>
          <w:b/>
          <w:color w:val="000000"/>
          <w:sz w:val="28"/>
          <w:szCs w:val="28"/>
        </w:rPr>
      </w:pPr>
      <w:r w:rsidRPr="00AF3B66">
        <w:rPr>
          <w:b/>
          <w:color w:val="000000"/>
          <w:sz w:val="28"/>
          <w:szCs w:val="28"/>
        </w:rPr>
        <w:t>Особенности расчетов поступлени</w:t>
      </w:r>
      <w:r w:rsidR="00351317">
        <w:rPr>
          <w:b/>
          <w:color w:val="000000"/>
          <w:sz w:val="28"/>
          <w:szCs w:val="28"/>
        </w:rPr>
        <w:t>й</w:t>
      </w:r>
      <w:r w:rsidRPr="00AF3B66">
        <w:rPr>
          <w:b/>
          <w:color w:val="000000"/>
          <w:sz w:val="28"/>
          <w:szCs w:val="28"/>
        </w:rPr>
        <w:t xml:space="preserve"> налоговых и неналоговых доходов </w:t>
      </w:r>
    </w:p>
    <w:p w:rsidR="00B10ACA" w:rsidRPr="00AF3B66" w:rsidRDefault="00B10ACA" w:rsidP="00B10AC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</w:t>
      </w:r>
      <w:r w:rsidRPr="00AF3B66">
        <w:rPr>
          <w:b/>
          <w:color w:val="000000"/>
          <w:sz w:val="28"/>
          <w:szCs w:val="28"/>
        </w:rPr>
        <w:t xml:space="preserve"> бюджет</w:t>
      </w:r>
      <w:r>
        <w:rPr>
          <w:b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D538D4">
        <w:rPr>
          <w:b/>
          <w:color w:val="000000"/>
          <w:sz w:val="28"/>
          <w:szCs w:val="28"/>
        </w:rPr>
        <w:t>Григорьевское</w:t>
      </w:r>
      <w:proofErr w:type="spellEnd"/>
      <w:r>
        <w:rPr>
          <w:b/>
          <w:color w:val="000000"/>
          <w:sz w:val="28"/>
          <w:szCs w:val="28"/>
        </w:rPr>
        <w:t xml:space="preserve"> (сельское поселение) </w:t>
      </w:r>
      <w:r w:rsidRPr="00AF3B66">
        <w:rPr>
          <w:b/>
          <w:color w:val="000000"/>
          <w:sz w:val="28"/>
          <w:szCs w:val="28"/>
        </w:rPr>
        <w:t>по осно</w:t>
      </w:r>
      <w:r>
        <w:rPr>
          <w:b/>
          <w:color w:val="000000"/>
          <w:sz w:val="28"/>
          <w:szCs w:val="28"/>
        </w:rPr>
        <w:t>вным доходным источникам на 202</w:t>
      </w:r>
      <w:r w:rsidR="002D33A0">
        <w:rPr>
          <w:b/>
          <w:color w:val="000000"/>
          <w:sz w:val="28"/>
          <w:szCs w:val="28"/>
        </w:rPr>
        <w:t>5</w:t>
      </w:r>
      <w:r w:rsidRPr="00AF3B66">
        <w:rPr>
          <w:b/>
          <w:color w:val="000000"/>
          <w:sz w:val="28"/>
          <w:szCs w:val="28"/>
        </w:rPr>
        <w:t xml:space="preserve"> год </w:t>
      </w:r>
    </w:p>
    <w:p w:rsidR="00B10ACA" w:rsidRPr="00AF3B66" w:rsidRDefault="00B10ACA" w:rsidP="00B10ACA">
      <w:pPr>
        <w:jc w:val="center"/>
        <w:rPr>
          <w:b/>
          <w:color w:val="000000"/>
          <w:sz w:val="28"/>
          <w:szCs w:val="28"/>
        </w:rPr>
      </w:pPr>
      <w:r w:rsidRPr="00AF3B66">
        <w:rPr>
          <w:b/>
          <w:color w:val="000000"/>
          <w:sz w:val="28"/>
          <w:szCs w:val="28"/>
        </w:rPr>
        <w:t>и на плано</w:t>
      </w:r>
      <w:r>
        <w:rPr>
          <w:b/>
          <w:color w:val="000000"/>
          <w:sz w:val="28"/>
          <w:szCs w:val="28"/>
        </w:rPr>
        <w:t>вый период 202</w:t>
      </w:r>
      <w:r w:rsidR="002D33A0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 и 202</w:t>
      </w:r>
      <w:r w:rsidR="002D33A0">
        <w:rPr>
          <w:b/>
          <w:color w:val="000000"/>
          <w:sz w:val="28"/>
          <w:szCs w:val="28"/>
        </w:rPr>
        <w:t>7</w:t>
      </w:r>
      <w:r w:rsidRPr="00AF3B66">
        <w:rPr>
          <w:b/>
          <w:color w:val="000000"/>
          <w:sz w:val="28"/>
          <w:szCs w:val="28"/>
        </w:rPr>
        <w:t xml:space="preserve"> годов</w:t>
      </w:r>
    </w:p>
    <w:p w:rsidR="00B10ACA" w:rsidRDefault="00B10ACA" w:rsidP="00B10ACA">
      <w:pPr>
        <w:pStyle w:val="Default"/>
        <w:jc w:val="center"/>
        <w:rPr>
          <w:b/>
          <w:bCs/>
          <w:sz w:val="23"/>
          <w:szCs w:val="23"/>
        </w:rPr>
      </w:pPr>
    </w:p>
    <w:p w:rsidR="002D33A0" w:rsidRDefault="002D33A0" w:rsidP="002D33A0">
      <w:pPr>
        <w:pStyle w:val="Default"/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Доходы бюджета </w:t>
      </w:r>
      <w:r>
        <w:rPr>
          <w:b/>
          <w:sz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от поступлений налога на доходы физических лиц</w:t>
      </w:r>
    </w:p>
    <w:p w:rsidR="001E4066" w:rsidRPr="00F32FC1" w:rsidRDefault="001E4066" w:rsidP="001E4066">
      <w:pPr>
        <w:ind w:firstLine="709"/>
        <w:jc w:val="both"/>
      </w:pPr>
      <w:r w:rsidRPr="00F32FC1">
        <w:rPr>
          <w:color w:val="000000"/>
          <w:sz w:val="28"/>
          <w:szCs w:val="28"/>
        </w:rPr>
        <w:t>При расчете налога на доходы физических лиц учитывались:</w:t>
      </w:r>
    </w:p>
    <w:p w:rsidR="001E4066" w:rsidRDefault="001E4066" w:rsidP="001E4066">
      <w:pPr>
        <w:ind w:firstLine="709"/>
        <w:jc w:val="both"/>
      </w:pPr>
      <w:r w:rsidRPr="00C17D06">
        <w:rPr>
          <w:color w:val="000000"/>
          <w:sz w:val="28"/>
          <w:szCs w:val="28"/>
        </w:rPr>
        <w:t xml:space="preserve">- коэффициент роста фонда заработной платы по прогнозу социально-экономического </w:t>
      </w:r>
      <w:r w:rsidRPr="00FF63CE">
        <w:rPr>
          <w:color w:val="000000"/>
          <w:sz w:val="28"/>
          <w:szCs w:val="28"/>
        </w:rPr>
        <w:t xml:space="preserve">развития </w:t>
      </w:r>
      <w:r>
        <w:rPr>
          <w:color w:val="000000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3A7CA6">
        <w:rPr>
          <w:sz w:val="28"/>
        </w:rPr>
        <w:t>на 202</w:t>
      </w:r>
      <w:r>
        <w:rPr>
          <w:sz w:val="28"/>
        </w:rPr>
        <w:t xml:space="preserve">5 год – 113,4%, на </w:t>
      </w:r>
      <w:r w:rsidRPr="001407FB">
        <w:rPr>
          <w:sz w:val="28"/>
        </w:rPr>
        <w:t>2026 год – 110,5% и на 2027 год – 108,3%;</w:t>
      </w:r>
    </w:p>
    <w:p w:rsidR="001E4066" w:rsidRDefault="001E4066" w:rsidP="001E4066">
      <w:pPr>
        <w:ind w:firstLine="708"/>
        <w:jc w:val="both"/>
      </w:pPr>
      <w:r>
        <w:rPr>
          <w:color w:val="000000"/>
          <w:sz w:val="28"/>
          <w:szCs w:val="28"/>
        </w:rPr>
        <w:t xml:space="preserve">- </w:t>
      </w:r>
      <w:r w:rsidRPr="00E917B3">
        <w:rPr>
          <w:color w:val="000000"/>
          <w:sz w:val="28"/>
          <w:szCs w:val="28"/>
        </w:rPr>
        <w:t xml:space="preserve">динамика налоговой базы по </w:t>
      </w:r>
      <w:r>
        <w:rPr>
          <w:color w:val="000000"/>
          <w:sz w:val="28"/>
          <w:szCs w:val="28"/>
        </w:rPr>
        <w:t>налогу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гласно </w:t>
      </w:r>
      <w:r w:rsidRPr="00E917B3">
        <w:rPr>
          <w:color w:val="000000"/>
          <w:sz w:val="28"/>
          <w:szCs w:val="28"/>
        </w:rPr>
        <w:t>данным отчёта по форме № 5-НДФЛ «Отчет о налогов</w:t>
      </w:r>
      <w:r>
        <w:rPr>
          <w:color w:val="000000"/>
          <w:sz w:val="28"/>
          <w:szCs w:val="28"/>
        </w:rPr>
        <w:t xml:space="preserve">ой базе </w:t>
      </w:r>
      <w:r w:rsidRPr="00E917B3">
        <w:rPr>
          <w:color w:val="000000"/>
          <w:sz w:val="28"/>
          <w:szCs w:val="28"/>
        </w:rPr>
        <w:t>и структуре начислений по налогу на доходы ф</w:t>
      </w:r>
      <w:r w:rsidRPr="00E917B3">
        <w:rPr>
          <w:color w:val="000000"/>
          <w:sz w:val="28"/>
          <w:szCs w:val="28"/>
        </w:rPr>
        <w:t>и</w:t>
      </w:r>
      <w:r w:rsidRPr="00E917B3">
        <w:rPr>
          <w:color w:val="000000"/>
          <w:sz w:val="28"/>
          <w:szCs w:val="28"/>
        </w:rPr>
        <w:t>зических лиц, удерживаемому налоговыми агентами», сложившаяся за предыдущие пери</w:t>
      </w:r>
      <w:r w:rsidRPr="00E917B3">
        <w:rPr>
          <w:color w:val="000000"/>
          <w:sz w:val="28"/>
          <w:szCs w:val="28"/>
        </w:rPr>
        <w:t>о</w:t>
      </w:r>
      <w:r w:rsidRPr="00E917B3">
        <w:rPr>
          <w:color w:val="000000"/>
          <w:sz w:val="28"/>
          <w:szCs w:val="28"/>
        </w:rPr>
        <w:t>ды;</w:t>
      </w:r>
    </w:p>
    <w:p w:rsidR="001E4066" w:rsidRDefault="001E4066" w:rsidP="001E4066">
      <w:pPr>
        <w:ind w:firstLine="708"/>
        <w:jc w:val="both"/>
      </w:pPr>
      <w:r>
        <w:rPr>
          <w:color w:val="000000"/>
          <w:sz w:val="28"/>
          <w:szCs w:val="28"/>
        </w:rPr>
        <w:t xml:space="preserve">- </w:t>
      </w:r>
      <w:r w:rsidRPr="004F1286">
        <w:rPr>
          <w:color w:val="000000"/>
          <w:sz w:val="28"/>
          <w:szCs w:val="28"/>
        </w:rPr>
        <w:t>динамика фактических поступлений по данным отчёта по форме № 1-НМ «Отчет о начислении и поступлении налогов, сборов и иных обязательных платежей в бю</w:t>
      </w:r>
      <w:r w:rsidRPr="004F1286">
        <w:rPr>
          <w:color w:val="000000"/>
          <w:sz w:val="28"/>
          <w:szCs w:val="28"/>
        </w:rPr>
        <w:t>д</w:t>
      </w:r>
      <w:r w:rsidRPr="004F1286">
        <w:rPr>
          <w:color w:val="000000"/>
          <w:sz w:val="28"/>
          <w:szCs w:val="28"/>
        </w:rPr>
        <w:t>жетную систему Российской Федерации»;</w:t>
      </w:r>
    </w:p>
    <w:p w:rsidR="001E4066" w:rsidRPr="00B02DBF" w:rsidRDefault="001E4066" w:rsidP="001E406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02DBF">
        <w:rPr>
          <w:color w:val="000000"/>
          <w:sz w:val="28"/>
          <w:szCs w:val="28"/>
        </w:rPr>
        <w:t xml:space="preserve">- динамика налоговых вычетов по налогу по форме 1-ДДК                          «Отчет о декларировании доходов физическими лицами»; </w:t>
      </w:r>
    </w:p>
    <w:p w:rsidR="001E4066" w:rsidRDefault="001E4066" w:rsidP="001E406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F1286">
        <w:rPr>
          <w:color w:val="000000"/>
          <w:sz w:val="28"/>
          <w:szCs w:val="28"/>
        </w:rPr>
        <w:t>налоговые ставки</w:t>
      </w:r>
      <w:r>
        <w:rPr>
          <w:color w:val="000000"/>
          <w:sz w:val="28"/>
          <w:szCs w:val="28"/>
        </w:rPr>
        <w:t>, льготы и преференции</w:t>
      </w:r>
      <w:r w:rsidRPr="004F1286">
        <w:rPr>
          <w:color w:val="000000"/>
          <w:sz w:val="28"/>
          <w:szCs w:val="28"/>
        </w:rPr>
        <w:t>, предусмотренные главой                      23 Налогового кодекса Российской Федер</w:t>
      </w:r>
      <w:r w:rsidRPr="004F1286">
        <w:rPr>
          <w:color w:val="000000"/>
          <w:sz w:val="28"/>
          <w:szCs w:val="28"/>
        </w:rPr>
        <w:t>а</w:t>
      </w:r>
      <w:r w:rsidRPr="004F1286">
        <w:rPr>
          <w:color w:val="000000"/>
          <w:sz w:val="28"/>
          <w:szCs w:val="28"/>
        </w:rPr>
        <w:t>ции «Налог на доходы физических лиц»</w:t>
      </w:r>
      <w:r>
        <w:rPr>
          <w:color w:val="000000"/>
          <w:sz w:val="28"/>
          <w:szCs w:val="28"/>
        </w:rPr>
        <w:t xml:space="preserve"> и др. источники</w:t>
      </w:r>
      <w:r w:rsidRPr="004F1286">
        <w:rPr>
          <w:color w:val="000000"/>
          <w:sz w:val="28"/>
          <w:szCs w:val="28"/>
        </w:rPr>
        <w:t>.</w:t>
      </w:r>
      <w:r w:rsidRPr="0082222B">
        <w:rPr>
          <w:color w:val="000000"/>
          <w:sz w:val="28"/>
          <w:szCs w:val="28"/>
        </w:rPr>
        <w:t xml:space="preserve"> </w:t>
      </w:r>
    </w:p>
    <w:p w:rsidR="001E4066" w:rsidRPr="00905228" w:rsidRDefault="001E4066" w:rsidP="001E4066">
      <w:pPr>
        <w:ind w:firstLine="567"/>
        <w:jc w:val="both"/>
      </w:pPr>
      <w:proofErr w:type="gramStart"/>
      <w:r w:rsidRPr="00F1199E">
        <w:rPr>
          <w:sz w:val="28"/>
          <w:szCs w:val="28"/>
        </w:rPr>
        <w:t>Расчет налога на доходы физических лиц с доходов, источником которых  я</w:t>
      </w:r>
      <w:r w:rsidRPr="00F1199E">
        <w:rPr>
          <w:sz w:val="28"/>
          <w:szCs w:val="28"/>
        </w:rPr>
        <w:t>в</w:t>
      </w:r>
      <w:r w:rsidRPr="00F1199E">
        <w:rPr>
          <w:sz w:val="28"/>
          <w:szCs w:val="28"/>
        </w:rPr>
        <w:t>ляется налоговый агент производился по методу прямого расчета исходя из пол</w:t>
      </w:r>
      <w:r w:rsidRPr="00F1199E">
        <w:rPr>
          <w:sz w:val="28"/>
          <w:szCs w:val="28"/>
        </w:rPr>
        <w:t>у</w:t>
      </w:r>
      <w:r w:rsidRPr="00F1199E">
        <w:rPr>
          <w:sz w:val="28"/>
          <w:szCs w:val="28"/>
        </w:rPr>
        <w:t xml:space="preserve">ченного дохода </w:t>
      </w:r>
      <w:r>
        <w:rPr>
          <w:sz w:val="28"/>
          <w:szCs w:val="28"/>
        </w:rPr>
        <w:t xml:space="preserve">по отчету </w:t>
      </w:r>
      <w:r w:rsidRPr="00B4005C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B4005C">
        <w:rPr>
          <w:bCs/>
          <w:sz w:val="28"/>
          <w:szCs w:val="28"/>
        </w:rPr>
        <w:t xml:space="preserve"> Федеральной налоговой службы по Влад</w:t>
      </w:r>
      <w:r w:rsidRPr="00B4005C">
        <w:rPr>
          <w:bCs/>
          <w:sz w:val="28"/>
          <w:szCs w:val="28"/>
        </w:rPr>
        <w:t>и</w:t>
      </w:r>
      <w:r w:rsidRPr="00B4005C">
        <w:rPr>
          <w:bCs/>
          <w:sz w:val="28"/>
          <w:szCs w:val="28"/>
        </w:rPr>
        <w:t>мирской области</w:t>
      </w:r>
      <w:r>
        <w:rPr>
          <w:sz w:val="28"/>
          <w:szCs w:val="28"/>
        </w:rPr>
        <w:t xml:space="preserve"> </w:t>
      </w:r>
      <w:r w:rsidRPr="00FB2D37">
        <w:rPr>
          <w:sz w:val="28"/>
          <w:szCs w:val="28"/>
        </w:rPr>
        <w:t>(форма 5-НДФЛ «Отчет о налоговой базе и структуре начислений по налогу на доходы физических лиц, удерживаемому налоговыми агентами», форма 1-ДДК «Отчет о декларировании доходов физическими лицами», форма 5-ДДК «Отчет</w:t>
      </w:r>
      <w:proofErr w:type="gramEnd"/>
      <w:r w:rsidRPr="00FB2D37">
        <w:rPr>
          <w:sz w:val="28"/>
          <w:szCs w:val="28"/>
        </w:rPr>
        <w:t xml:space="preserve"> о декларировании доходов физическими лицами»), </w:t>
      </w:r>
      <w:proofErr w:type="gramStart"/>
      <w:r w:rsidRPr="00FB2D37">
        <w:rPr>
          <w:sz w:val="28"/>
          <w:szCs w:val="28"/>
        </w:rPr>
        <w:t>скорректированн</w:t>
      </w:r>
      <w:r w:rsidRPr="00FB2D37">
        <w:rPr>
          <w:sz w:val="28"/>
          <w:szCs w:val="28"/>
        </w:rPr>
        <w:t>о</w:t>
      </w:r>
      <w:r w:rsidRPr="00FB2D37">
        <w:rPr>
          <w:sz w:val="28"/>
          <w:szCs w:val="28"/>
        </w:rPr>
        <w:t>го</w:t>
      </w:r>
      <w:proofErr w:type="gramEnd"/>
      <w:r w:rsidRPr="00FB2D37">
        <w:rPr>
          <w:sz w:val="28"/>
          <w:szCs w:val="28"/>
        </w:rPr>
        <w:t xml:space="preserve"> на сумму налоговых вычетов (стандартных, социальных, имущественных и пр</w:t>
      </w:r>
      <w:r w:rsidRPr="00FB2D37">
        <w:rPr>
          <w:sz w:val="28"/>
          <w:szCs w:val="28"/>
        </w:rPr>
        <w:t>о</w:t>
      </w:r>
      <w:r w:rsidRPr="00FB2D37">
        <w:rPr>
          <w:sz w:val="28"/>
          <w:szCs w:val="28"/>
        </w:rPr>
        <w:t xml:space="preserve">чих), </w:t>
      </w:r>
      <w:r w:rsidRPr="00E559CE">
        <w:rPr>
          <w:sz w:val="28"/>
          <w:szCs w:val="28"/>
        </w:rPr>
        <w:t xml:space="preserve">установленных </w:t>
      </w:r>
      <w:r w:rsidRPr="00D6660E">
        <w:rPr>
          <w:sz w:val="28"/>
          <w:szCs w:val="28"/>
        </w:rPr>
        <w:t xml:space="preserve">Налоговым кодексом Российской Федерации: на </w:t>
      </w:r>
      <w:r w:rsidRPr="002A4487">
        <w:rPr>
          <w:sz w:val="28"/>
          <w:szCs w:val="28"/>
        </w:rPr>
        <w:t>202</w:t>
      </w:r>
      <w:r>
        <w:rPr>
          <w:sz w:val="28"/>
          <w:szCs w:val="28"/>
        </w:rPr>
        <w:t xml:space="preserve">5 год в сумме 31 452 </w:t>
      </w:r>
      <w:r w:rsidRPr="002A448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2A4487">
        <w:rPr>
          <w:sz w:val="28"/>
          <w:szCs w:val="28"/>
        </w:rPr>
        <w:t>рублей, на 202</w:t>
      </w:r>
      <w:r>
        <w:rPr>
          <w:sz w:val="28"/>
          <w:szCs w:val="28"/>
        </w:rPr>
        <w:t>6</w:t>
      </w:r>
      <w:r w:rsidRPr="002A448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39 315 </w:t>
      </w:r>
      <w:r w:rsidRPr="002A448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2A4487">
        <w:rPr>
          <w:sz w:val="28"/>
          <w:szCs w:val="28"/>
        </w:rPr>
        <w:t>рублей, на 202</w:t>
      </w:r>
      <w:r>
        <w:rPr>
          <w:sz w:val="28"/>
          <w:szCs w:val="28"/>
        </w:rPr>
        <w:t>7</w:t>
      </w:r>
      <w:r w:rsidRPr="002A448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49 143 </w:t>
      </w:r>
      <w:r w:rsidRPr="002A448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2A4487">
        <w:rPr>
          <w:sz w:val="28"/>
          <w:szCs w:val="28"/>
        </w:rPr>
        <w:t>рублей. Кроме того, при расчете налога на доходы физических лиц использ</w:t>
      </w:r>
      <w:r w:rsidRPr="002A4487">
        <w:rPr>
          <w:sz w:val="28"/>
          <w:szCs w:val="28"/>
        </w:rPr>
        <w:t>о</w:t>
      </w:r>
      <w:r w:rsidRPr="002A4487">
        <w:rPr>
          <w:sz w:val="28"/>
          <w:szCs w:val="28"/>
        </w:rPr>
        <w:t>ван коэффициент собираемости налога – 0,</w:t>
      </w:r>
      <w:r>
        <w:rPr>
          <w:sz w:val="28"/>
          <w:szCs w:val="28"/>
        </w:rPr>
        <w:t>9733</w:t>
      </w:r>
      <w:r w:rsidRPr="002A4487">
        <w:rPr>
          <w:sz w:val="28"/>
          <w:szCs w:val="28"/>
        </w:rPr>
        <w:t>,</w:t>
      </w:r>
      <w:r w:rsidRPr="00E559CE">
        <w:rPr>
          <w:sz w:val="28"/>
          <w:szCs w:val="28"/>
        </w:rPr>
        <w:t xml:space="preserve"> рассчитанный как отношение удержанной суммы налога к исчисленной сумме, сложившийся за несколько лет.</w:t>
      </w:r>
      <w:r>
        <w:rPr>
          <w:sz w:val="28"/>
          <w:szCs w:val="28"/>
        </w:rPr>
        <w:t xml:space="preserve"> </w:t>
      </w:r>
    </w:p>
    <w:p w:rsidR="001E4066" w:rsidRPr="00A51B06" w:rsidRDefault="001E4066" w:rsidP="001E4066">
      <w:pPr>
        <w:pStyle w:val="ConsPlusNormal"/>
        <w:tabs>
          <w:tab w:val="left" w:pos="7371"/>
        </w:tabs>
        <w:ind w:firstLine="560"/>
        <w:jc w:val="both"/>
        <w:rPr>
          <w:rFonts w:ascii="Times New Roman" w:hAnsi="Times New Roman"/>
          <w:color w:val="000000"/>
          <w:sz w:val="28"/>
          <w:szCs w:val="28"/>
        </w:rPr>
      </w:pPr>
      <w:r w:rsidRPr="00A51B06">
        <w:rPr>
          <w:rFonts w:ascii="Times New Roman" w:hAnsi="Times New Roman"/>
          <w:color w:val="000000"/>
          <w:sz w:val="28"/>
          <w:szCs w:val="28"/>
        </w:rPr>
        <w:t>Расчет поступлений остальных видов налога на доходы физических лиц ос</w:t>
      </w:r>
      <w:r w:rsidRPr="00A51B06">
        <w:rPr>
          <w:rFonts w:ascii="Times New Roman" w:hAnsi="Times New Roman"/>
          <w:color w:val="000000"/>
          <w:sz w:val="28"/>
          <w:szCs w:val="28"/>
        </w:rPr>
        <w:t>у</w:t>
      </w:r>
      <w:r w:rsidRPr="00A51B06">
        <w:rPr>
          <w:rFonts w:ascii="Times New Roman" w:hAnsi="Times New Roman"/>
          <w:color w:val="000000"/>
          <w:sz w:val="28"/>
          <w:szCs w:val="28"/>
        </w:rPr>
        <w:t>ществлен методом экстраполяции, то есть на основании имеющихся данных о те</w:t>
      </w:r>
      <w:r w:rsidRPr="00A51B06">
        <w:rPr>
          <w:rFonts w:ascii="Times New Roman" w:hAnsi="Times New Roman"/>
          <w:color w:val="000000"/>
          <w:sz w:val="28"/>
          <w:szCs w:val="28"/>
        </w:rPr>
        <w:t>н</w:t>
      </w:r>
      <w:r w:rsidRPr="00A51B06">
        <w:rPr>
          <w:rFonts w:ascii="Times New Roman" w:hAnsi="Times New Roman"/>
          <w:color w:val="000000"/>
          <w:sz w:val="28"/>
          <w:szCs w:val="28"/>
        </w:rPr>
        <w:t xml:space="preserve">денциях изменений поступлений в прошлых периодах. </w:t>
      </w:r>
    </w:p>
    <w:p w:rsidR="001E4066" w:rsidRPr="00DD2783" w:rsidRDefault="001E4066" w:rsidP="001E4066">
      <w:pPr>
        <w:pStyle w:val="Default"/>
        <w:ind w:firstLine="567"/>
        <w:jc w:val="both"/>
        <w:rPr>
          <w:sz w:val="28"/>
          <w:szCs w:val="28"/>
        </w:rPr>
      </w:pPr>
      <w:r w:rsidRPr="005D7D0F">
        <w:rPr>
          <w:sz w:val="28"/>
        </w:rPr>
        <w:t>В результате общий объем налога на доходы физических лиц в бюджет мун</w:t>
      </w:r>
      <w:r w:rsidRPr="005D7D0F">
        <w:rPr>
          <w:sz w:val="28"/>
        </w:rPr>
        <w:t>и</w:t>
      </w:r>
      <w:r w:rsidRPr="005D7D0F">
        <w:rPr>
          <w:sz w:val="28"/>
        </w:rPr>
        <w:t>ципального образования прогнозируется</w:t>
      </w:r>
      <w:r w:rsidRPr="005D7D0F">
        <w:rPr>
          <w:sz w:val="28"/>
          <w:szCs w:val="28"/>
        </w:rPr>
        <w:t>:</w:t>
      </w:r>
      <w:r w:rsidRPr="00DD2783">
        <w:rPr>
          <w:sz w:val="28"/>
          <w:szCs w:val="28"/>
        </w:rPr>
        <w:t xml:space="preserve"> </w:t>
      </w:r>
    </w:p>
    <w:p w:rsidR="001E4066" w:rsidRPr="00DD2783" w:rsidRDefault="001E4066" w:rsidP="001E4066">
      <w:pPr>
        <w:pStyle w:val="Default"/>
        <w:ind w:firstLine="567"/>
        <w:jc w:val="both"/>
        <w:rPr>
          <w:sz w:val="28"/>
          <w:szCs w:val="28"/>
        </w:rPr>
      </w:pPr>
      <w:r w:rsidRPr="00DD2783">
        <w:rPr>
          <w:sz w:val="28"/>
          <w:szCs w:val="28"/>
        </w:rPr>
        <w:lastRenderedPageBreak/>
        <w:t>- на 202</w:t>
      </w:r>
      <w:r>
        <w:rPr>
          <w:sz w:val="28"/>
          <w:szCs w:val="28"/>
        </w:rPr>
        <w:t>5</w:t>
      </w:r>
      <w:r w:rsidRPr="00DD278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125 261</w:t>
      </w:r>
      <w:r w:rsidRPr="002A4487">
        <w:rPr>
          <w:sz w:val="28"/>
          <w:szCs w:val="28"/>
        </w:rPr>
        <w:t>,0</w:t>
      </w:r>
      <w:r w:rsidRPr="00DD278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в том числе в бюджет поселения  6 266,0 тыс. рублей</w:t>
      </w:r>
      <w:r w:rsidRPr="00DD2783">
        <w:rPr>
          <w:sz w:val="28"/>
          <w:szCs w:val="28"/>
        </w:rPr>
        <w:t xml:space="preserve">; </w:t>
      </w:r>
    </w:p>
    <w:p w:rsidR="001E4066" w:rsidRPr="00DD2783" w:rsidRDefault="001E4066" w:rsidP="001E4066">
      <w:pPr>
        <w:pStyle w:val="Default"/>
        <w:ind w:firstLine="567"/>
        <w:jc w:val="both"/>
        <w:rPr>
          <w:sz w:val="28"/>
          <w:szCs w:val="28"/>
        </w:rPr>
      </w:pPr>
      <w:r w:rsidRPr="00DD2783">
        <w:rPr>
          <w:sz w:val="28"/>
          <w:szCs w:val="28"/>
        </w:rPr>
        <w:t>- на 202</w:t>
      </w:r>
      <w:r>
        <w:rPr>
          <w:sz w:val="28"/>
          <w:szCs w:val="28"/>
        </w:rPr>
        <w:t>6</w:t>
      </w:r>
      <w:r w:rsidRPr="00DD278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137 837,0</w:t>
      </w:r>
      <w:r w:rsidRPr="00DD278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637A3C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 бюджет поселения 6 894,0 тыс. рублей</w:t>
      </w:r>
      <w:r w:rsidRPr="00DD2783">
        <w:rPr>
          <w:sz w:val="28"/>
          <w:szCs w:val="28"/>
        </w:rPr>
        <w:t xml:space="preserve">; </w:t>
      </w:r>
    </w:p>
    <w:p w:rsidR="001E4066" w:rsidRDefault="001E4066" w:rsidP="001E4066">
      <w:pPr>
        <w:pStyle w:val="Default"/>
        <w:spacing w:after="240"/>
        <w:ind w:firstLine="567"/>
        <w:jc w:val="both"/>
        <w:rPr>
          <w:sz w:val="28"/>
          <w:szCs w:val="28"/>
        </w:rPr>
      </w:pPr>
      <w:r w:rsidRPr="00DD2783">
        <w:rPr>
          <w:sz w:val="28"/>
          <w:szCs w:val="28"/>
        </w:rPr>
        <w:t>- на 202</w:t>
      </w:r>
      <w:r>
        <w:rPr>
          <w:sz w:val="28"/>
          <w:szCs w:val="28"/>
        </w:rPr>
        <w:t>7</w:t>
      </w:r>
      <w:r w:rsidRPr="00DD278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148 448,0</w:t>
      </w:r>
      <w:r w:rsidRPr="00DD278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637A3C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 бюджет поселения 7 425,0 тыс. рублей</w:t>
      </w:r>
      <w:r w:rsidRPr="00DD2783">
        <w:rPr>
          <w:sz w:val="28"/>
          <w:szCs w:val="28"/>
        </w:rPr>
        <w:t xml:space="preserve">. </w:t>
      </w:r>
    </w:p>
    <w:p w:rsidR="002D33A0" w:rsidRDefault="002D33A0" w:rsidP="002D33A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Доходы бюджета муниципального образования от поступлений  н</w:t>
      </w:r>
      <w:r>
        <w:rPr>
          <w:b/>
          <w:bCs/>
          <w:sz w:val="28"/>
          <w:szCs w:val="28"/>
        </w:rPr>
        <w:t xml:space="preserve">алога на имущество физических лиц </w:t>
      </w:r>
    </w:p>
    <w:p w:rsidR="002D33A0" w:rsidRDefault="002D33A0" w:rsidP="002D33A0">
      <w:pPr>
        <w:pStyle w:val="Default"/>
        <w:jc w:val="center"/>
        <w:rPr>
          <w:b/>
          <w:bCs/>
          <w:sz w:val="28"/>
          <w:szCs w:val="28"/>
        </w:rPr>
      </w:pPr>
    </w:p>
    <w:p w:rsidR="002D33A0" w:rsidRDefault="002D33A0" w:rsidP="002D33A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Налог на имущество физических лиц рассчитан с учетом: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динамики налоговой базы и сумм налога, подлежащего уплате в бюджет, на основании отчета по форме № 5-МН «Отчет о налоговой базе и структуре начислений по местным налогам», сложившейся за предыдущие периоды;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- динамики начислений и фактических поступлений по налогу на имущество физических лиц согласно данным отчета по форме № 1-НМ «Отчет о начислении и поступлении налогов, сборов, страховых взносов и иных обязательных платежей в бюджетную систему Российской Федерации» за предыдущие периоды;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информации о налоговых ставках, льготах и преференций, установленных главой 32 НК РФ «Налог на имущество физических лиц» и нормативными правовыми актами муниципального образования и др. источников.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Расчет прогнозного объема поступлений налога на имущество физических лиц осуществлялся: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методом экстраполяции данных о налоговой базе, сложившийся в прошлых периодах, с использованием расчетных ставок и уровня собираемости;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исходя из кадастровой стоимости объектов налогообложения.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прогнозного объема поступлений налога на имущество физических лиц учитывались выпадающие доходы в связи с предоставлением льгот, освобождений и преференций, установленных в рамках действующего законодательства Российской Федерации о налогах и сборах и принятых в соответствии с ним на территории Владимирской области нормативно-правовых актов. </w:t>
      </w:r>
    </w:p>
    <w:p w:rsidR="002D33A0" w:rsidRDefault="002D33A0" w:rsidP="002D33A0">
      <w:pPr>
        <w:pStyle w:val="11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Сумма налога на имущество физических лиц планируется: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2025 год – 221,0 тыс. рублей, 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2026 год – 232,0 тыс. рублей, 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на 2027 год – 244,0 тыс. рублей.</w:t>
      </w:r>
    </w:p>
    <w:p w:rsidR="002D33A0" w:rsidRDefault="002D33A0" w:rsidP="002D33A0">
      <w:pPr>
        <w:pStyle w:val="Default"/>
        <w:rPr>
          <w:sz w:val="28"/>
          <w:szCs w:val="28"/>
        </w:rPr>
      </w:pPr>
    </w:p>
    <w:p w:rsidR="002D33A0" w:rsidRDefault="002D33A0" w:rsidP="002D33A0">
      <w:pPr>
        <w:pStyle w:val="Default"/>
        <w:rPr>
          <w:sz w:val="28"/>
          <w:szCs w:val="28"/>
        </w:rPr>
      </w:pPr>
    </w:p>
    <w:p w:rsidR="002D33A0" w:rsidRDefault="002D33A0" w:rsidP="002D33A0">
      <w:pPr>
        <w:pStyle w:val="Default"/>
        <w:rPr>
          <w:sz w:val="28"/>
          <w:szCs w:val="28"/>
        </w:rPr>
      </w:pPr>
    </w:p>
    <w:p w:rsidR="002D33A0" w:rsidRDefault="002D33A0" w:rsidP="002D33A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Доходы бюджета муниципального образования от поступлений з</w:t>
      </w:r>
      <w:r>
        <w:rPr>
          <w:b/>
          <w:bCs/>
          <w:sz w:val="28"/>
          <w:szCs w:val="28"/>
        </w:rPr>
        <w:t>емельного налога с организаций</w:t>
      </w:r>
    </w:p>
    <w:p w:rsidR="002D33A0" w:rsidRDefault="002D33A0" w:rsidP="002D33A0">
      <w:pPr>
        <w:pStyle w:val="Default"/>
        <w:jc w:val="center"/>
        <w:rPr>
          <w:b/>
          <w:bCs/>
          <w:sz w:val="28"/>
          <w:szCs w:val="28"/>
        </w:rPr>
      </w:pP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 рассчитан с учетом: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динамики налоговой базы и сумм земельного налога с организаций, подлежащего уплате в бюджет, согласно данным отчета по форме № 5-МН «Отчет о налоговой базе и структуре начислений по местным налогам», сложившейся в предыдущие периоды;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динамики начислений и фактических поступлений </w:t>
      </w:r>
      <w:proofErr w:type="gramStart"/>
      <w:r>
        <w:rPr>
          <w:sz w:val="28"/>
          <w:szCs w:val="28"/>
        </w:rPr>
        <w:t>по земельному налогу с организаций в соответствии с отчетом по форме</w:t>
      </w:r>
      <w:proofErr w:type="gramEnd"/>
      <w:r>
        <w:rPr>
          <w:sz w:val="28"/>
          <w:szCs w:val="28"/>
        </w:rPr>
        <w:t xml:space="preserve"> № 1-НМ «Отчет о начислении и поступлении налогов, сборов, страховых взносов и иных обязательных платежей в бюджетную систему Российской Федерации» за предыдущие периоды;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информации о налоговых ставках, льготах и преференциях, предусмотренных главой 31 НК РФ «Земельный налог», нормативными правовыми актами представительного органа муниципального образования.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прогнозного объема поступлений земельного налога с организаций осуществлялся методом прямого расчета с использованием показателей налоговой базы и налоговой ставки, и других показателей (уровень переходящих платежей, уровень собираемости и др.).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прогнозного объема поступлений земельного налога с организаций учитывались выпадающие доходы в связи с предоставлением льгот, освобождений и преференций, установленных в рамках действующего законодательства Российской Федерации о налогах и сборах и принятых в соответствии с ним на территории Владимирской области нормативно-правовых актов. </w:t>
      </w:r>
    </w:p>
    <w:p w:rsidR="002D33A0" w:rsidRDefault="002D33A0" w:rsidP="002D33A0">
      <w:pPr>
        <w:pStyle w:val="11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Сумма земельного налога с организаций планируется: 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2025 год – 732,0 тыс. рублей, 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2026 год – 764,0 тыс. рублей, 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на 2027 год – 797,0 тыс. рублей.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</w:p>
    <w:p w:rsidR="002D33A0" w:rsidRDefault="002D33A0" w:rsidP="002D33A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Доходы бюджета муниципального образования от поступлений з</w:t>
      </w:r>
      <w:r>
        <w:rPr>
          <w:b/>
          <w:bCs/>
          <w:sz w:val="28"/>
          <w:szCs w:val="28"/>
        </w:rPr>
        <w:t>емельного налога с физических лиц</w:t>
      </w:r>
    </w:p>
    <w:p w:rsidR="002D33A0" w:rsidRDefault="002D33A0" w:rsidP="002D33A0">
      <w:pPr>
        <w:pStyle w:val="Default"/>
        <w:jc w:val="center"/>
        <w:rPr>
          <w:b/>
          <w:bCs/>
          <w:sz w:val="28"/>
          <w:szCs w:val="28"/>
        </w:rPr>
      </w:pP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земельного налога с физических лиц использовались: 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динамика налоговой базы и сумм земельного налога с физических лиц, подлежащего уплате в бюджет, согласно данным отчета по форме № 5-МН «Отчет о налоговой базе и структуре начислений по местным налогам», сложившаяся в предыдущие периоды;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динамика начислений и фактических поступлений </w:t>
      </w:r>
      <w:proofErr w:type="gramStart"/>
      <w:r>
        <w:rPr>
          <w:sz w:val="28"/>
          <w:szCs w:val="28"/>
        </w:rPr>
        <w:t>по земельному налогу с физических лиц в соответствии с отчетом по форме</w:t>
      </w:r>
      <w:proofErr w:type="gramEnd"/>
      <w:r>
        <w:rPr>
          <w:sz w:val="28"/>
          <w:szCs w:val="28"/>
        </w:rPr>
        <w:t xml:space="preserve"> № 1-НМ «Отчет о начислении и поступлении налогов, сборов, страховых взносов и иных обязательных платежей в бюджетную систему Российской Федерации» за предыдущие периоды;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информация о налоговых ставках, льготах и преференциях, предусмотренных главой 31 НК РФ «Земельный налог», нормативными правовыми актами представительного органа муниципального образования.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Расчет прогнозного объема поступлений земельного налога с физических лиц осуществлялся методом прямого расчета с использованием показателей налоговой базы и налоговой ставки, и других показателей (уровень переходящих платежей, уровень собираемости и др.).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поступлений земельного налога с физических лиц осуществлялся с учетом установленных сроков направления налоговыми органами налоговых уведомлений и уплаты налога в соответствии с НК РФ. </w:t>
      </w:r>
    </w:p>
    <w:p w:rsidR="002D33A0" w:rsidRDefault="002D33A0" w:rsidP="002D33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прогнозного объема поступлений земельного налога с физических лиц учитывались выпадающие доходы в связи с предоставлением льгот, освобождений и преференций, установленных в рамках действующего законодательства Российской Федерации о налогах и сборах и принятых в соответствии с ним на территории Владимирской области нормативно-правовых актов. </w:t>
      </w:r>
    </w:p>
    <w:p w:rsidR="002D33A0" w:rsidRDefault="002D33A0" w:rsidP="002D33A0">
      <w:pPr>
        <w:pStyle w:val="11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Сумма земельного налога с физических лиц планируется: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2025 год – 473,0 тыс. рублей, 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2026 год – 495,0 тыс. рублей, 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на 2027 год – 518,0 тыс. рублей.</w:t>
      </w:r>
    </w:p>
    <w:p w:rsidR="002D33A0" w:rsidRDefault="002D33A0" w:rsidP="002D33A0">
      <w:pPr>
        <w:pStyle w:val="11"/>
        <w:jc w:val="center"/>
        <w:rPr>
          <w:b/>
          <w:color w:val="000000"/>
          <w:sz w:val="28"/>
        </w:rPr>
      </w:pPr>
    </w:p>
    <w:p w:rsidR="002D33A0" w:rsidRDefault="002D33A0" w:rsidP="002D33A0">
      <w:pPr>
        <w:pStyle w:val="11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Доходы бюджета </w:t>
      </w:r>
      <w:r>
        <w:rPr>
          <w:b/>
          <w:sz w:val="28"/>
        </w:rPr>
        <w:t xml:space="preserve">муниципального образования от поступлений </w:t>
      </w:r>
    </w:p>
    <w:p w:rsidR="002D33A0" w:rsidRDefault="002D33A0" w:rsidP="002D33A0">
      <w:pPr>
        <w:pStyle w:val="11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государственной пошлины</w:t>
      </w:r>
    </w:p>
    <w:p w:rsidR="002D33A0" w:rsidRDefault="002D33A0" w:rsidP="002D33A0">
      <w:pPr>
        <w:ind w:left="34" w:firstLine="67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Прогноз поступления государственной пошлины произведен главным администратором доходов бюджета муниципального образования </w:t>
      </w:r>
      <w:proofErr w:type="spellStart"/>
      <w:r>
        <w:rPr>
          <w:color w:val="000000"/>
          <w:sz w:val="28"/>
        </w:rPr>
        <w:t>Григорьевское</w:t>
      </w:r>
      <w:proofErr w:type="spellEnd"/>
      <w:r>
        <w:rPr>
          <w:color w:val="000000"/>
          <w:sz w:val="28"/>
        </w:rPr>
        <w:t xml:space="preserve"> (сельское поселение) в соответствии с главой 25.3 «Государственная пошлина» Налогового кодекса Российской Федерации,  постановлением администрации от 14.12.2022 года № 91 «Об утверждении  методики прогнозирования поступлений доходов в бюджет муниципального образования </w:t>
      </w:r>
      <w:proofErr w:type="spellStart"/>
      <w:r>
        <w:rPr>
          <w:color w:val="000000"/>
          <w:sz w:val="28"/>
        </w:rPr>
        <w:t>Григорьевское</w:t>
      </w:r>
      <w:proofErr w:type="spellEnd"/>
      <w:r>
        <w:rPr>
          <w:color w:val="000000"/>
          <w:sz w:val="28"/>
        </w:rPr>
        <w:t xml:space="preserve"> (сельское поселение) Гусь-Хрустального района Владимирской области», исходя </w:t>
      </w:r>
      <w:proofErr w:type="gramStart"/>
      <w:r>
        <w:rPr>
          <w:color w:val="000000"/>
          <w:sz w:val="28"/>
        </w:rPr>
        <w:t>из</w:t>
      </w:r>
      <w:proofErr w:type="gramEnd"/>
      <w:r>
        <w:rPr>
          <w:color w:val="000000"/>
          <w:sz w:val="28"/>
        </w:rPr>
        <w:t>:</w:t>
      </w:r>
    </w:p>
    <w:p w:rsidR="002D33A0" w:rsidRDefault="002D33A0" w:rsidP="002D33A0">
      <w:pPr>
        <w:pStyle w:val="aa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- </w:t>
      </w:r>
      <w:r>
        <w:rPr>
          <w:sz w:val="28"/>
          <w:szCs w:val="28"/>
        </w:rPr>
        <w:t>планируемого к оказанию в очередном финансовом году и плановом периоде количества государственных услуг, при предоставлении которых взимается государственная пошлина,</w:t>
      </w:r>
    </w:p>
    <w:p w:rsidR="002D33A0" w:rsidRDefault="002D33A0" w:rsidP="002D33A0">
      <w:pPr>
        <w:pStyle w:val="aa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размера соответствующей государственной пошлины (с учетом планируемых изменений законодательства в части изменения размера платежа).</w:t>
      </w:r>
    </w:p>
    <w:p w:rsidR="002D33A0" w:rsidRDefault="002D33A0" w:rsidP="002D33A0">
      <w:pPr>
        <w:pStyle w:val="aa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прогнозируемого объема доходов применялся метод прямого расчета.</w:t>
      </w:r>
    </w:p>
    <w:p w:rsidR="002D33A0" w:rsidRDefault="002D33A0" w:rsidP="002D33A0">
      <w:pPr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</w:rPr>
        <w:t xml:space="preserve">В прогнозе учтены поступления государственной пошлины </w:t>
      </w:r>
      <w:r>
        <w:rPr>
          <w:sz w:val="28"/>
          <w:szCs w:val="28"/>
        </w:rPr>
        <w:t>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color w:val="000000"/>
          <w:sz w:val="28"/>
        </w:rPr>
        <w:t>, зачисляемой  в  бюджет поселения по нормативу 100%.</w:t>
      </w:r>
    </w:p>
    <w:p w:rsidR="002D33A0" w:rsidRDefault="002D33A0" w:rsidP="002D33A0">
      <w:pPr>
        <w:pStyle w:val="11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Прогнозные суммы по поступлению государственной пошлины в бюджет поселения составят: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2025 году – 10,0 тыс. рублей, 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в 2026 году – 11,0 тыс. рублей, </w:t>
      </w:r>
    </w:p>
    <w:p w:rsidR="002D33A0" w:rsidRDefault="002D33A0" w:rsidP="002D33A0">
      <w:pPr>
        <w:pStyle w:val="11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в 2027 году – 12,0 тыс. рублей.</w:t>
      </w:r>
    </w:p>
    <w:p w:rsidR="002D33A0" w:rsidRDefault="002D33A0" w:rsidP="002D33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</w:p>
    <w:p w:rsidR="002D33A0" w:rsidRDefault="002D33A0" w:rsidP="002D33A0">
      <w:pPr>
        <w:pStyle w:val="11"/>
        <w:jc w:val="center"/>
        <w:rPr>
          <w:b/>
          <w:color w:val="000000"/>
          <w:sz w:val="28"/>
        </w:rPr>
      </w:pPr>
    </w:p>
    <w:p w:rsidR="002D33A0" w:rsidRDefault="002D33A0" w:rsidP="002D33A0">
      <w:pPr>
        <w:pStyle w:val="11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Доходы бюджета муниципального образования от поступлений неналоговых доходов</w:t>
      </w:r>
    </w:p>
    <w:p w:rsidR="002D33A0" w:rsidRDefault="002D33A0" w:rsidP="002D33A0">
      <w:pPr>
        <w:pStyle w:val="11"/>
        <w:jc w:val="center"/>
        <w:rPr>
          <w:b/>
          <w:color w:val="000000"/>
          <w:sz w:val="28"/>
        </w:rPr>
      </w:pPr>
    </w:p>
    <w:p w:rsidR="002D33A0" w:rsidRDefault="002D33A0" w:rsidP="002D33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Прогнозирование неналоговых доходов осуществлялось на основании  методик главных администраторов (администраторов) доходов 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Григорьевское</w:t>
      </w:r>
      <w:proofErr w:type="spellEnd"/>
      <w:r>
        <w:rPr>
          <w:color w:val="000000"/>
          <w:sz w:val="28"/>
          <w:szCs w:val="28"/>
        </w:rPr>
        <w:t xml:space="preserve"> (сельское поселение), разработанных в соответствии с общими требованиями, утвержденными постановлением Правительства Российской Федерации от июня 2016 года № 574 «Об общих требованиях к методике прогнозирования поступлений доходов в бюджеты бюджетной системы Российской Федерации» (с учетом изменений и дополнений).</w:t>
      </w:r>
      <w:proofErr w:type="gramEnd"/>
    </w:p>
    <w:p w:rsidR="002D33A0" w:rsidRDefault="002D33A0" w:rsidP="002D33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</w:rPr>
        <w:t>Объем неналоговых доходов оценивается на 2025 год в сумме 282,0 тыс. рублей.</w:t>
      </w:r>
    </w:p>
    <w:p w:rsidR="002D33A0" w:rsidRDefault="002D33A0" w:rsidP="002D33A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Доля неналоговых доходов в общем объеме налоговых и неналоговых доходов бюджета</w:t>
      </w:r>
      <w:r>
        <w:rPr>
          <w:color w:val="000000"/>
          <w:sz w:val="28"/>
          <w:szCs w:val="28"/>
        </w:rPr>
        <w:t xml:space="preserve"> муниципального образования </w:t>
      </w:r>
      <w:proofErr w:type="spellStart"/>
      <w:r>
        <w:rPr>
          <w:color w:val="000000"/>
          <w:sz w:val="28"/>
          <w:szCs w:val="28"/>
        </w:rPr>
        <w:t>Григорьевское</w:t>
      </w:r>
      <w:proofErr w:type="spellEnd"/>
      <w:r>
        <w:rPr>
          <w:color w:val="000000"/>
          <w:sz w:val="28"/>
          <w:szCs w:val="28"/>
        </w:rPr>
        <w:t xml:space="preserve"> (сельское поселение)</w:t>
      </w:r>
      <w:r>
        <w:rPr>
          <w:color w:val="000000"/>
          <w:sz w:val="28"/>
        </w:rPr>
        <w:t xml:space="preserve"> составляет 3,5%. </w:t>
      </w:r>
    </w:p>
    <w:p w:rsidR="002D33A0" w:rsidRDefault="002D33A0" w:rsidP="002D33A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2026  году поступление неналоговых доходов в бюджет поселения прогнозируется  в сумме 294,0 тыс. рублей, в 2027 году – 309,0 тыс. рублей.</w:t>
      </w:r>
    </w:p>
    <w:p w:rsidR="002D33A0" w:rsidRDefault="002D33A0" w:rsidP="002D33A0">
      <w:pPr>
        <w:pStyle w:val="1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В структуре неналоговых платежей 99% занимают </w:t>
      </w:r>
      <w:r>
        <w:rPr>
          <w:color w:val="000000"/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собственности. </w:t>
      </w:r>
    </w:p>
    <w:p w:rsidR="002D33A0" w:rsidRDefault="002D33A0" w:rsidP="002D33A0">
      <w:pPr>
        <w:pStyle w:val="11"/>
        <w:ind w:firstLine="709"/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t xml:space="preserve">Поступления по доходам от использования имущества, находящегося в муниципальной собственности, рассчитаны главными администраторами доходов бюджета (Комитетом по управлению муниципальным имуществом, градостроительству и архитектуре администрации Гусь-Хрустального района и администрацией муниципального образования </w:t>
      </w:r>
      <w:proofErr w:type="spellStart"/>
      <w:r>
        <w:rPr>
          <w:color w:val="000000"/>
          <w:sz w:val="28"/>
        </w:rPr>
        <w:t>Григорьевское</w:t>
      </w:r>
      <w:proofErr w:type="spellEnd"/>
      <w:r>
        <w:rPr>
          <w:color w:val="000000"/>
          <w:sz w:val="28"/>
        </w:rPr>
        <w:t xml:space="preserve"> (сельское поселение))  и прогнозируются на 2025 год в сумме 280,0 тыс. рублей, на 2026 год – 291,0 тыс. рублей, на 2027 год – 306,0 тыс. рублей.</w:t>
      </w:r>
      <w:proofErr w:type="gramEnd"/>
    </w:p>
    <w:p w:rsidR="002D33A0" w:rsidRDefault="002D33A0" w:rsidP="002D33A0">
      <w:pPr>
        <w:pStyle w:val="1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Поступления указанных доходов бюджета поселения формируются за счет арендных платежей за имущество и прочих поступлений от использования имущества.</w:t>
      </w:r>
    </w:p>
    <w:p w:rsidR="002D33A0" w:rsidRDefault="002D33A0" w:rsidP="002D33A0">
      <w:pPr>
        <w:pStyle w:val="11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Поступления от сдачи в аренду имущества планируются </w:t>
      </w:r>
      <w:r>
        <w:rPr>
          <w:color w:val="000000"/>
          <w:sz w:val="28"/>
          <w:szCs w:val="28"/>
        </w:rPr>
        <w:t>в бюджет муниципального образования на 2025-2027 года в объеме 21,0 тыс. рублей ежегодно</w:t>
      </w:r>
      <w:r>
        <w:rPr>
          <w:color w:val="000000"/>
          <w:sz w:val="28"/>
        </w:rPr>
        <w:t>.</w:t>
      </w:r>
    </w:p>
    <w:p w:rsidR="002D33A0" w:rsidRDefault="002D33A0" w:rsidP="002D33A0">
      <w:pPr>
        <w:pStyle w:val="11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плата за пользование жилыми помещениями муниципального жилищного фонда прогнозируется с учетом:</w:t>
      </w:r>
    </w:p>
    <w:p w:rsidR="002D33A0" w:rsidRDefault="002D33A0" w:rsidP="002D3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площади муниципального жилищного фонда, за которую взимается плата за наем,</w:t>
      </w:r>
    </w:p>
    <w:p w:rsidR="002D33A0" w:rsidRDefault="002D33A0" w:rsidP="002D3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размера ставки платы за наем (за квадратный метр) муниципального жилищного фонда, утвержденной нормативным правовым актом органа местного самоуправления с учетом планируемого изменения размера ставки платы за наем на очередной финансовый год и плановый период,</w:t>
      </w:r>
    </w:p>
    <w:p w:rsidR="002D33A0" w:rsidRDefault="002D33A0" w:rsidP="002D3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коэффициента собираемости (рассчитывается исходя из анализа начисленных поступлений за последние три отчетных периода и фактических поступлений за соответствующие периоды). </w:t>
      </w:r>
    </w:p>
    <w:p w:rsidR="002D33A0" w:rsidRDefault="002D33A0" w:rsidP="002D3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прогнозируемого объема доходов применялся метод прямого расчета.</w:t>
      </w:r>
    </w:p>
    <w:p w:rsidR="002D33A0" w:rsidRDefault="002D33A0" w:rsidP="002D33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</w:rPr>
        <w:t xml:space="preserve">Прогнозные суммы по прочим поступлениям </w:t>
      </w:r>
      <w:r>
        <w:rPr>
          <w:sz w:val="28"/>
          <w:szCs w:val="28"/>
        </w:rPr>
        <w:t>от использования имущества, находящегося в собственности сельских поселений</w:t>
      </w:r>
      <w:r>
        <w:rPr>
          <w:color w:val="000000"/>
          <w:sz w:val="28"/>
        </w:rPr>
        <w:t xml:space="preserve">  в бюджет поселения составят в 2025 году 259,0 тыс. рублей, в 2026 году 270,0 тыс. рублей, в 2027 году 285,0 тыс. рублей.</w:t>
      </w:r>
    </w:p>
    <w:p w:rsidR="002D33A0" w:rsidRDefault="002D33A0" w:rsidP="002D33A0">
      <w:pPr>
        <w:pStyle w:val="11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Поступление штрафов, санкций, возмещение ущерба в бюджет муниципального образования прогнозируется на 2025 год в объеме 2,0 тыс. рублей, на 2026-2027 года в сумме 3,0 тыс. руб. ежегодно и сформированы за счет административных штрафов, установленных законами субъектов Российской Федерации об административных правонарушениях, за нарушение муниципальных правовых актов.</w:t>
      </w:r>
    </w:p>
    <w:p w:rsidR="007235C7" w:rsidRDefault="007235C7" w:rsidP="002D33A0">
      <w:pPr>
        <w:pStyle w:val="Default"/>
        <w:spacing w:after="240"/>
        <w:jc w:val="center"/>
        <w:rPr>
          <w:b/>
          <w:sz w:val="28"/>
        </w:rPr>
      </w:pPr>
    </w:p>
    <w:sectPr w:rsidR="007235C7" w:rsidSect="00896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783"/>
    <w:rsid w:val="0000354B"/>
    <w:rsid w:val="00004B93"/>
    <w:rsid w:val="00011BD6"/>
    <w:rsid w:val="000259F3"/>
    <w:rsid w:val="00026C4C"/>
    <w:rsid w:val="00031B3A"/>
    <w:rsid w:val="0003208B"/>
    <w:rsid w:val="0004008E"/>
    <w:rsid w:val="00042C5E"/>
    <w:rsid w:val="000450B2"/>
    <w:rsid w:val="00050737"/>
    <w:rsid w:val="0006416E"/>
    <w:rsid w:val="00067F5D"/>
    <w:rsid w:val="00067FFE"/>
    <w:rsid w:val="000722B8"/>
    <w:rsid w:val="00072B09"/>
    <w:rsid w:val="00077E64"/>
    <w:rsid w:val="00081570"/>
    <w:rsid w:val="000906F0"/>
    <w:rsid w:val="0009271C"/>
    <w:rsid w:val="00092FAA"/>
    <w:rsid w:val="00095062"/>
    <w:rsid w:val="000A06F3"/>
    <w:rsid w:val="000A3A93"/>
    <w:rsid w:val="000A5F6F"/>
    <w:rsid w:val="000C4FE9"/>
    <w:rsid w:val="000C7A45"/>
    <w:rsid w:val="000F6A73"/>
    <w:rsid w:val="001043D7"/>
    <w:rsid w:val="001113B1"/>
    <w:rsid w:val="00111777"/>
    <w:rsid w:val="0011233C"/>
    <w:rsid w:val="001151AB"/>
    <w:rsid w:val="00132B61"/>
    <w:rsid w:val="001353E9"/>
    <w:rsid w:val="00142643"/>
    <w:rsid w:val="00145AFE"/>
    <w:rsid w:val="00153BD4"/>
    <w:rsid w:val="00172485"/>
    <w:rsid w:val="00175303"/>
    <w:rsid w:val="001766F5"/>
    <w:rsid w:val="00183516"/>
    <w:rsid w:val="00190232"/>
    <w:rsid w:val="00190804"/>
    <w:rsid w:val="001A291B"/>
    <w:rsid w:val="001A4E52"/>
    <w:rsid w:val="001B7B9A"/>
    <w:rsid w:val="001C7FB3"/>
    <w:rsid w:val="001D1BF4"/>
    <w:rsid w:val="001E4066"/>
    <w:rsid w:val="001E5C11"/>
    <w:rsid w:val="001E70D2"/>
    <w:rsid w:val="001F16BE"/>
    <w:rsid w:val="001F40D0"/>
    <w:rsid w:val="001F4A6B"/>
    <w:rsid w:val="0020316A"/>
    <w:rsid w:val="0020332E"/>
    <w:rsid w:val="00204266"/>
    <w:rsid w:val="00206D37"/>
    <w:rsid w:val="00214305"/>
    <w:rsid w:val="00223059"/>
    <w:rsid w:val="00254C72"/>
    <w:rsid w:val="00263E3D"/>
    <w:rsid w:val="0026474E"/>
    <w:rsid w:val="00267CE4"/>
    <w:rsid w:val="002713CF"/>
    <w:rsid w:val="002727F9"/>
    <w:rsid w:val="00273302"/>
    <w:rsid w:val="00275145"/>
    <w:rsid w:val="00276D65"/>
    <w:rsid w:val="0028290F"/>
    <w:rsid w:val="0028293B"/>
    <w:rsid w:val="00282FCF"/>
    <w:rsid w:val="002858EB"/>
    <w:rsid w:val="0029085A"/>
    <w:rsid w:val="00296B0F"/>
    <w:rsid w:val="00296EFE"/>
    <w:rsid w:val="002970A1"/>
    <w:rsid w:val="002A1ED2"/>
    <w:rsid w:val="002A261B"/>
    <w:rsid w:val="002A4487"/>
    <w:rsid w:val="002C3904"/>
    <w:rsid w:val="002D2003"/>
    <w:rsid w:val="002D2716"/>
    <w:rsid w:val="002D33A0"/>
    <w:rsid w:val="002D3A77"/>
    <w:rsid w:val="002F2893"/>
    <w:rsid w:val="002F2FE0"/>
    <w:rsid w:val="002F335C"/>
    <w:rsid w:val="00305BBE"/>
    <w:rsid w:val="00306E20"/>
    <w:rsid w:val="00312C97"/>
    <w:rsid w:val="0032070D"/>
    <w:rsid w:val="0032298D"/>
    <w:rsid w:val="00327964"/>
    <w:rsid w:val="00334E55"/>
    <w:rsid w:val="00351317"/>
    <w:rsid w:val="00354E44"/>
    <w:rsid w:val="00356614"/>
    <w:rsid w:val="003571A9"/>
    <w:rsid w:val="003576B5"/>
    <w:rsid w:val="00367545"/>
    <w:rsid w:val="003711A4"/>
    <w:rsid w:val="003714A3"/>
    <w:rsid w:val="00375AEE"/>
    <w:rsid w:val="00377B98"/>
    <w:rsid w:val="00381075"/>
    <w:rsid w:val="00393040"/>
    <w:rsid w:val="003A063F"/>
    <w:rsid w:val="003A25AC"/>
    <w:rsid w:val="003B2FFC"/>
    <w:rsid w:val="003D4E7A"/>
    <w:rsid w:val="003D6AE2"/>
    <w:rsid w:val="003E0411"/>
    <w:rsid w:val="003E396A"/>
    <w:rsid w:val="003E60A9"/>
    <w:rsid w:val="00413715"/>
    <w:rsid w:val="004242D9"/>
    <w:rsid w:val="00426590"/>
    <w:rsid w:val="00431638"/>
    <w:rsid w:val="00436C6F"/>
    <w:rsid w:val="00436CC7"/>
    <w:rsid w:val="004401FE"/>
    <w:rsid w:val="00441974"/>
    <w:rsid w:val="00447383"/>
    <w:rsid w:val="004605A6"/>
    <w:rsid w:val="004626A2"/>
    <w:rsid w:val="00463707"/>
    <w:rsid w:val="004643DC"/>
    <w:rsid w:val="0047617C"/>
    <w:rsid w:val="00477F8C"/>
    <w:rsid w:val="00482F01"/>
    <w:rsid w:val="00484A11"/>
    <w:rsid w:val="00484DFD"/>
    <w:rsid w:val="00492FDA"/>
    <w:rsid w:val="0049408A"/>
    <w:rsid w:val="004947B7"/>
    <w:rsid w:val="004A36D8"/>
    <w:rsid w:val="004B3097"/>
    <w:rsid w:val="004B6745"/>
    <w:rsid w:val="004C15D7"/>
    <w:rsid w:val="004C1B98"/>
    <w:rsid w:val="004C1E2C"/>
    <w:rsid w:val="004C2C60"/>
    <w:rsid w:val="004C3478"/>
    <w:rsid w:val="004C425E"/>
    <w:rsid w:val="004C75A8"/>
    <w:rsid w:val="004D1020"/>
    <w:rsid w:val="004F30CF"/>
    <w:rsid w:val="004F4275"/>
    <w:rsid w:val="00510C63"/>
    <w:rsid w:val="00514194"/>
    <w:rsid w:val="00516578"/>
    <w:rsid w:val="00517767"/>
    <w:rsid w:val="0052494B"/>
    <w:rsid w:val="0052568F"/>
    <w:rsid w:val="00530C48"/>
    <w:rsid w:val="005342E4"/>
    <w:rsid w:val="00540CE8"/>
    <w:rsid w:val="00540F71"/>
    <w:rsid w:val="005504F9"/>
    <w:rsid w:val="0055272E"/>
    <w:rsid w:val="00553D00"/>
    <w:rsid w:val="0056762C"/>
    <w:rsid w:val="00570781"/>
    <w:rsid w:val="005764C4"/>
    <w:rsid w:val="00582A60"/>
    <w:rsid w:val="00585CD7"/>
    <w:rsid w:val="00586315"/>
    <w:rsid w:val="00587839"/>
    <w:rsid w:val="00591546"/>
    <w:rsid w:val="00594E53"/>
    <w:rsid w:val="005A67D4"/>
    <w:rsid w:val="005B40E1"/>
    <w:rsid w:val="005C240B"/>
    <w:rsid w:val="005C5225"/>
    <w:rsid w:val="005E02ED"/>
    <w:rsid w:val="005E6346"/>
    <w:rsid w:val="005F45DC"/>
    <w:rsid w:val="006060DC"/>
    <w:rsid w:val="0062198B"/>
    <w:rsid w:val="0062289D"/>
    <w:rsid w:val="00626EB9"/>
    <w:rsid w:val="0063233F"/>
    <w:rsid w:val="00632550"/>
    <w:rsid w:val="00637A3C"/>
    <w:rsid w:val="006407AD"/>
    <w:rsid w:val="00640EDE"/>
    <w:rsid w:val="00642DDF"/>
    <w:rsid w:val="0066522F"/>
    <w:rsid w:val="0066641F"/>
    <w:rsid w:val="006717B8"/>
    <w:rsid w:val="00682E9E"/>
    <w:rsid w:val="0068380A"/>
    <w:rsid w:val="00683939"/>
    <w:rsid w:val="00684BB4"/>
    <w:rsid w:val="00692E78"/>
    <w:rsid w:val="006A7A1F"/>
    <w:rsid w:val="006B2A2F"/>
    <w:rsid w:val="006C0073"/>
    <w:rsid w:val="006C7F17"/>
    <w:rsid w:val="006D2899"/>
    <w:rsid w:val="006E1146"/>
    <w:rsid w:val="0070256A"/>
    <w:rsid w:val="00703661"/>
    <w:rsid w:val="007054A6"/>
    <w:rsid w:val="007143CE"/>
    <w:rsid w:val="007235C7"/>
    <w:rsid w:val="007241BD"/>
    <w:rsid w:val="00726830"/>
    <w:rsid w:val="007315A4"/>
    <w:rsid w:val="00734823"/>
    <w:rsid w:val="00736666"/>
    <w:rsid w:val="00744348"/>
    <w:rsid w:val="00745A52"/>
    <w:rsid w:val="00760E25"/>
    <w:rsid w:val="007665E7"/>
    <w:rsid w:val="007672FD"/>
    <w:rsid w:val="00772F2F"/>
    <w:rsid w:val="00780E96"/>
    <w:rsid w:val="00783128"/>
    <w:rsid w:val="00787690"/>
    <w:rsid w:val="00787F54"/>
    <w:rsid w:val="00793824"/>
    <w:rsid w:val="007A2630"/>
    <w:rsid w:val="007A6980"/>
    <w:rsid w:val="007A7113"/>
    <w:rsid w:val="007B6EC6"/>
    <w:rsid w:val="007B76BA"/>
    <w:rsid w:val="007C272F"/>
    <w:rsid w:val="007C7984"/>
    <w:rsid w:val="007D2881"/>
    <w:rsid w:val="007E3941"/>
    <w:rsid w:val="007E6F26"/>
    <w:rsid w:val="007E7F50"/>
    <w:rsid w:val="007F0A7F"/>
    <w:rsid w:val="007F190C"/>
    <w:rsid w:val="007F59A7"/>
    <w:rsid w:val="00812F8E"/>
    <w:rsid w:val="0081380A"/>
    <w:rsid w:val="008162FE"/>
    <w:rsid w:val="00821229"/>
    <w:rsid w:val="008234BE"/>
    <w:rsid w:val="00825D73"/>
    <w:rsid w:val="008538F4"/>
    <w:rsid w:val="0086571F"/>
    <w:rsid w:val="00877C33"/>
    <w:rsid w:val="0089242F"/>
    <w:rsid w:val="00896833"/>
    <w:rsid w:val="008A02E4"/>
    <w:rsid w:val="008B3D81"/>
    <w:rsid w:val="008B4568"/>
    <w:rsid w:val="008B7835"/>
    <w:rsid w:val="008C19BD"/>
    <w:rsid w:val="008C472E"/>
    <w:rsid w:val="008D30BD"/>
    <w:rsid w:val="008E713D"/>
    <w:rsid w:val="00901B77"/>
    <w:rsid w:val="00902340"/>
    <w:rsid w:val="00912C5F"/>
    <w:rsid w:val="00920891"/>
    <w:rsid w:val="0093073D"/>
    <w:rsid w:val="009335B4"/>
    <w:rsid w:val="00942352"/>
    <w:rsid w:val="00942EC1"/>
    <w:rsid w:val="00943D75"/>
    <w:rsid w:val="00944398"/>
    <w:rsid w:val="00944586"/>
    <w:rsid w:val="00946075"/>
    <w:rsid w:val="00961281"/>
    <w:rsid w:val="00971638"/>
    <w:rsid w:val="00980603"/>
    <w:rsid w:val="009967D0"/>
    <w:rsid w:val="00997D87"/>
    <w:rsid w:val="009A29BD"/>
    <w:rsid w:val="009B1EAA"/>
    <w:rsid w:val="009C2827"/>
    <w:rsid w:val="009C3418"/>
    <w:rsid w:val="009C424E"/>
    <w:rsid w:val="009C4959"/>
    <w:rsid w:val="009D1638"/>
    <w:rsid w:val="009D3ECC"/>
    <w:rsid w:val="009D6888"/>
    <w:rsid w:val="009E1F90"/>
    <w:rsid w:val="009E7329"/>
    <w:rsid w:val="009F0830"/>
    <w:rsid w:val="009F4C4E"/>
    <w:rsid w:val="009F6137"/>
    <w:rsid w:val="00A008C8"/>
    <w:rsid w:val="00A0771F"/>
    <w:rsid w:val="00A10E90"/>
    <w:rsid w:val="00A2442C"/>
    <w:rsid w:val="00A25CF5"/>
    <w:rsid w:val="00A30A36"/>
    <w:rsid w:val="00A34102"/>
    <w:rsid w:val="00A34B3C"/>
    <w:rsid w:val="00A45EF5"/>
    <w:rsid w:val="00A47B25"/>
    <w:rsid w:val="00A529CB"/>
    <w:rsid w:val="00A6053C"/>
    <w:rsid w:val="00A635B2"/>
    <w:rsid w:val="00A64066"/>
    <w:rsid w:val="00A64646"/>
    <w:rsid w:val="00A6590B"/>
    <w:rsid w:val="00A66197"/>
    <w:rsid w:val="00A72CD8"/>
    <w:rsid w:val="00A763C5"/>
    <w:rsid w:val="00A8413C"/>
    <w:rsid w:val="00A91E35"/>
    <w:rsid w:val="00A9294A"/>
    <w:rsid w:val="00AA05A1"/>
    <w:rsid w:val="00AA5BAE"/>
    <w:rsid w:val="00AA70EB"/>
    <w:rsid w:val="00AB56E3"/>
    <w:rsid w:val="00AB7935"/>
    <w:rsid w:val="00AC5568"/>
    <w:rsid w:val="00AD1F8B"/>
    <w:rsid w:val="00AD56DE"/>
    <w:rsid w:val="00AF0878"/>
    <w:rsid w:val="00AF13EC"/>
    <w:rsid w:val="00B02D08"/>
    <w:rsid w:val="00B10ACA"/>
    <w:rsid w:val="00B1733E"/>
    <w:rsid w:val="00B3623F"/>
    <w:rsid w:val="00B462B4"/>
    <w:rsid w:val="00B50021"/>
    <w:rsid w:val="00B54929"/>
    <w:rsid w:val="00B60969"/>
    <w:rsid w:val="00B64D42"/>
    <w:rsid w:val="00B71C1A"/>
    <w:rsid w:val="00B723D9"/>
    <w:rsid w:val="00B72EDD"/>
    <w:rsid w:val="00B85C80"/>
    <w:rsid w:val="00B90FC5"/>
    <w:rsid w:val="00B947CC"/>
    <w:rsid w:val="00B94B09"/>
    <w:rsid w:val="00B96DE4"/>
    <w:rsid w:val="00BA1286"/>
    <w:rsid w:val="00BA1589"/>
    <w:rsid w:val="00BA20A7"/>
    <w:rsid w:val="00BB7170"/>
    <w:rsid w:val="00BC1D5D"/>
    <w:rsid w:val="00BD2D47"/>
    <w:rsid w:val="00BE01D2"/>
    <w:rsid w:val="00BE37FB"/>
    <w:rsid w:val="00BF2B8A"/>
    <w:rsid w:val="00BF3BD8"/>
    <w:rsid w:val="00BF7F48"/>
    <w:rsid w:val="00C00D33"/>
    <w:rsid w:val="00C07475"/>
    <w:rsid w:val="00C10C74"/>
    <w:rsid w:val="00C20735"/>
    <w:rsid w:val="00C306B0"/>
    <w:rsid w:val="00C32E8E"/>
    <w:rsid w:val="00C44942"/>
    <w:rsid w:val="00C502C4"/>
    <w:rsid w:val="00C527E1"/>
    <w:rsid w:val="00C528DE"/>
    <w:rsid w:val="00C553A7"/>
    <w:rsid w:val="00C60CB6"/>
    <w:rsid w:val="00C743FB"/>
    <w:rsid w:val="00C766D4"/>
    <w:rsid w:val="00C8378A"/>
    <w:rsid w:val="00C861C5"/>
    <w:rsid w:val="00C942DD"/>
    <w:rsid w:val="00CA0B44"/>
    <w:rsid w:val="00CD511A"/>
    <w:rsid w:val="00CE3C81"/>
    <w:rsid w:val="00CE6D97"/>
    <w:rsid w:val="00CE7702"/>
    <w:rsid w:val="00D10EF5"/>
    <w:rsid w:val="00D137B0"/>
    <w:rsid w:val="00D214CB"/>
    <w:rsid w:val="00D23C61"/>
    <w:rsid w:val="00D2491F"/>
    <w:rsid w:val="00D31A89"/>
    <w:rsid w:val="00D3291B"/>
    <w:rsid w:val="00D33C5C"/>
    <w:rsid w:val="00D415E0"/>
    <w:rsid w:val="00D43159"/>
    <w:rsid w:val="00D4343F"/>
    <w:rsid w:val="00D46E0D"/>
    <w:rsid w:val="00D47EC9"/>
    <w:rsid w:val="00D5077B"/>
    <w:rsid w:val="00D538D4"/>
    <w:rsid w:val="00D53FCA"/>
    <w:rsid w:val="00D54325"/>
    <w:rsid w:val="00D55A5C"/>
    <w:rsid w:val="00D56362"/>
    <w:rsid w:val="00D565C2"/>
    <w:rsid w:val="00D619B6"/>
    <w:rsid w:val="00D6660E"/>
    <w:rsid w:val="00D758A5"/>
    <w:rsid w:val="00D8215F"/>
    <w:rsid w:val="00D90C19"/>
    <w:rsid w:val="00DA1C3F"/>
    <w:rsid w:val="00DA5579"/>
    <w:rsid w:val="00DA636A"/>
    <w:rsid w:val="00DB6837"/>
    <w:rsid w:val="00DB6E04"/>
    <w:rsid w:val="00DD2783"/>
    <w:rsid w:val="00DD45D4"/>
    <w:rsid w:val="00DE1871"/>
    <w:rsid w:val="00DE26D2"/>
    <w:rsid w:val="00DE3AAA"/>
    <w:rsid w:val="00DE6BD6"/>
    <w:rsid w:val="00DE71FD"/>
    <w:rsid w:val="00DF1B1E"/>
    <w:rsid w:val="00DF1D05"/>
    <w:rsid w:val="00E01070"/>
    <w:rsid w:val="00E03E3D"/>
    <w:rsid w:val="00E14D04"/>
    <w:rsid w:val="00E17567"/>
    <w:rsid w:val="00E17BD6"/>
    <w:rsid w:val="00E23372"/>
    <w:rsid w:val="00E30EAE"/>
    <w:rsid w:val="00E32791"/>
    <w:rsid w:val="00E32CC6"/>
    <w:rsid w:val="00E343E9"/>
    <w:rsid w:val="00E351B5"/>
    <w:rsid w:val="00E452CC"/>
    <w:rsid w:val="00E45FCC"/>
    <w:rsid w:val="00E724CA"/>
    <w:rsid w:val="00E85558"/>
    <w:rsid w:val="00E87AF5"/>
    <w:rsid w:val="00E93057"/>
    <w:rsid w:val="00EA0D28"/>
    <w:rsid w:val="00EA489C"/>
    <w:rsid w:val="00EA5345"/>
    <w:rsid w:val="00EA5CF1"/>
    <w:rsid w:val="00EB6AE1"/>
    <w:rsid w:val="00EC3D66"/>
    <w:rsid w:val="00ED3B5D"/>
    <w:rsid w:val="00ED767C"/>
    <w:rsid w:val="00EE238F"/>
    <w:rsid w:val="00EE2B0C"/>
    <w:rsid w:val="00EE6615"/>
    <w:rsid w:val="00EF056A"/>
    <w:rsid w:val="00F0524D"/>
    <w:rsid w:val="00F06859"/>
    <w:rsid w:val="00F113B5"/>
    <w:rsid w:val="00F138A5"/>
    <w:rsid w:val="00F1411E"/>
    <w:rsid w:val="00F20848"/>
    <w:rsid w:val="00F21348"/>
    <w:rsid w:val="00F2223E"/>
    <w:rsid w:val="00F2386B"/>
    <w:rsid w:val="00F238A9"/>
    <w:rsid w:val="00F35169"/>
    <w:rsid w:val="00F42AEC"/>
    <w:rsid w:val="00F45B34"/>
    <w:rsid w:val="00F52359"/>
    <w:rsid w:val="00F52470"/>
    <w:rsid w:val="00F548A6"/>
    <w:rsid w:val="00F61923"/>
    <w:rsid w:val="00F64006"/>
    <w:rsid w:val="00F74D01"/>
    <w:rsid w:val="00F7737C"/>
    <w:rsid w:val="00F82505"/>
    <w:rsid w:val="00F94E15"/>
    <w:rsid w:val="00FB62AC"/>
    <w:rsid w:val="00FC6F87"/>
    <w:rsid w:val="00FE038D"/>
    <w:rsid w:val="00FE087C"/>
    <w:rsid w:val="00FE5EC6"/>
    <w:rsid w:val="00FF4B90"/>
    <w:rsid w:val="00FF63CE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83"/>
  </w:style>
  <w:style w:type="paragraph" w:styleId="1">
    <w:name w:val="heading 1"/>
    <w:basedOn w:val="a"/>
    <w:next w:val="a"/>
    <w:link w:val="10"/>
    <w:qFormat/>
    <w:rsid w:val="00AB7935"/>
    <w:pPr>
      <w:keepNext/>
      <w:outlineLvl w:val="0"/>
    </w:pPr>
    <w:rPr>
      <w:rFonts w:ascii="MS Sans Serif" w:eastAsiaTheme="majorEastAsia" w:hAnsi="MS Sans Serif" w:cstheme="majorBidi"/>
      <w:sz w:val="32"/>
    </w:rPr>
  </w:style>
  <w:style w:type="paragraph" w:styleId="2">
    <w:name w:val="heading 2"/>
    <w:basedOn w:val="a"/>
    <w:next w:val="a"/>
    <w:link w:val="20"/>
    <w:qFormat/>
    <w:rsid w:val="00AB7935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B7935"/>
    <w:pPr>
      <w:keepNext/>
      <w:jc w:val="center"/>
      <w:outlineLvl w:val="2"/>
    </w:pPr>
    <w:rPr>
      <w:b/>
      <w:sz w:val="56"/>
      <w:u w:val="single"/>
    </w:rPr>
  </w:style>
  <w:style w:type="paragraph" w:styleId="5">
    <w:name w:val="heading 5"/>
    <w:basedOn w:val="a"/>
    <w:next w:val="a"/>
    <w:link w:val="50"/>
    <w:qFormat/>
    <w:rsid w:val="00AB7935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7935"/>
    <w:rPr>
      <w:rFonts w:ascii="MS Sans Serif" w:eastAsiaTheme="majorEastAsia" w:hAnsi="MS Sans Serif" w:cstheme="majorBidi"/>
      <w:sz w:val="32"/>
    </w:rPr>
  </w:style>
  <w:style w:type="character" w:customStyle="1" w:styleId="20">
    <w:name w:val="Заголовок 2 Знак"/>
    <w:basedOn w:val="a0"/>
    <w:link w:val="2"/>
    <w:rsid w:val="004242D9"/>
    <w:rPr>
      <w:rFonts w:ascii="Arial" w:eastAsiaTheme="majorEastAsia" w:hAnsi="Arial" w:cs="Arial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AB7935"/>
    <w:rPr>
      <w:b/>
      <w:bCs/>
    </w:rPr>
  </w:style>
  <w:style w:type="character" w:customStyle="1" w:styleId="30">
    <w:name w:val="Заголовок 3 Знак"/>
    <w:link w:val="3"/>
    <w:rsid w:val="00AB7935"/>
    <w:rPr>
      <w:b/>
      <w:sz w:val="56"/>
      <w:u w:val="single"/>
    </w:rPr>
  </w:style>
  <w:style w:type="character" w:customStyle="1" w:styleId="50">
    <w:name w:val="Заголовок 5 Знак"/>
    <w:basedOn w:val="a0"/>
    <w:link w:val="5"/>
    <w:rsid w:val="00AB7935"/>
    <w:rPr>
      <w:b/>
      <w:bCs/>
      <w:i/>
      <w:iCs/>
      <w:sz w:val="26"/>
      <w:szCs w:val="26"/>
    </w:rPr>
  </w:style>
  <w:style w:type="paragraph" w:styleId="a4">
    <w:name w:val="Title"/>
    <w:basedOn w:val="a"/>
    <w:link w:val="a5"/>
    <w:qFormat/>
    <w:rsid w:val="00AB7935"/>
    <w:pPr>
      <w:jc w:val="center"/>
    </w:pPr>
    <w:rPr>
      <w:sz w:val="40"/>
    </w:rPr>
  </w:style>
  <w:style w:type="character" w:customStyle="1" w:styleId="a5">
    <w:name w:val="Название Знак"/>
    <w:basedOn w:val="a0"/>
    <w:link w:val="a4"/>
    <w:rsid w:val="00AB7935"/>
    <w:rPr>
      <w:sz w:val="40"/>
    </w:rPr>
  </w:style>
  <w:style w:type="paragraph" w:styleId="a6">
    <w:name w:val="Subtitle"/>
    <w:basedOn w:val="a"/>
    <w:link w:val="a7"/>
    <w:qFormat/>
    <w:rsid w:val="00AB7935"/>
    <w:pPr>
      <w:jc w:val="center"/>
    </w:pPr>
    <w:rPr>
      <w:b/>
      <w:sz w:val="56"/>
      <w:u w:val="single"/>
    </w:rPr>
  </w:style>
  <w:style w:type="character" w:customStyle="1" w:styleId="a7">
    <w:name w:val="Подзаголовок Знак"/>
    <w:basedOn w:val="a0"/>
    <w:link w:val="a6"/>
    <w:rsid w:val="00AB7935"/>
    <w:rPr>
      <w:b/>
      <w:sz w:val="56"/>
      <w:u w:val="single"/>
    </w:rPr>
  </w:style>
  <w:style w:type="character" w:styleId="a8">
    <w:name w:val="Emphasis"/>
    <w:basedOn w:val="a0"/>
    <w:uiPriority w:val="20"/>
    <w:qFormat/>
    <w:rsid w:val="00AB7935"/>
    <w:rPr>
      <w:i/>
      <w:iCs/>
    </w:rPr>
  </w:style>
  <w:style w:type="paragraph" w:customStyle="1" w:styleId="Default">
    <w:name w:val="Default"/>
    <w:rsid w:val="00DD278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9">
    <w:name w:val="Table Grid"/>
    <w:basedOn w:val="a1"/>
    <w:uiPriority w:val="59"/>
    <w:rsid w:val="009B1E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link w:val="12"/>
    <w:rsid w:val="00540CE8"/>
    <w:pPr>
      <w:widowControl w:val="0"/>
    </w:pPr>
  </w:style>
  <w:style w:type="character" w:customStyle="1" w:styleId="12">
    <w:name w:val="Обычный1 Знак"/>
    <w:basedOn w:val="a0"/>
    <w:link w:val="11"/>
    <w:rsid w:val="00540CE8"/>
  </w:style>
  <w:style w:type="paragraph" w:styleId="aa">
    <w:name w:val="Body Text Indent"/>
    <w:basedOn w:val="a"/>
    <w:link w:val="ab"/>
    <w:unhideWhenUsed/>
    <w:rsid w:val="00B5492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54929"/>
  </w:style>
  <w:style w:type="paragraph" w:styleId="ac">
    <w:name w:val="No Spacing"/>
    <w:uiPriority w:val="1"/>
    <w:qFormat/>
    <w:rsid w:val="00306E2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1E4066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basedOn w:val="a0"/>
    <w:link w:val="ConsPlusNormal"/>
    <w:rsid w:val="001E4066"/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45AE9-E75A-4241-A124-72ADDF314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6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Otd-Dox</dc:creator>
  <cp:keywords/>
  <dc:description/>
  <cp:lastModifiedBy>TatRub</cp:lastModifiedBy>
  <cp:revision>124</cp:revision>
  <cp:lastPrinted>2023-11-16T10:25:00Z</cp:lastPrinted>
  <dcterms:created xsi:type="dcterms:W3CDTF">2021-11-15T13:24:00Z</dcterms:created>
  <dcterms:modified xsi:type="dcterms:W3CDTF">2024-11-18T11:04:00Z</dcterms:modified>
</cp:coreProperties>
</file>